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E6" w:rsidRPr="00E076A2" w:rsidRDefault="005C16E6" w:rsidP="005C16E6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E076A2">
        <w:rPr>
          <w:rFonts w:ascii="Times New Roman" w:hAnsi="Times New Roman" w:cs="Times New Roman"/>
          <w:sz w:val="28"/>
          <w:szCs w:val="28"/>
        </w:rPr>
        <w:t xml:space="preserve">    </w:t>
      </w:r>
    </w:p>
    <w:p w:rsidR="005C16E6" w:rsidRDefault="005C16E6" w:rsidP="005C16E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 Пьянковского сельсовета</w:t>
      </w:r>
    </w:p>
    <w:p w:rsidR="005C16E6" w:rsidRDefault="005C16E6" w:rsidP="005C16E6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Белозерского района Курганской области</w:t>
      </w:r>
    </w:p>
    <w:p w:rsidR="005C16E6" w:rsidRDefault="005C16E6" w:rsidP="005C16E6">
      <w:pPr>
        <w:pStyle w:val="a3"/>
        <w:rPr>
          <w:rFonts w:ascii="Times New Roman" w:hAnsi="Times New Roman"/>
          <w:sz w:val="28"/>
          <w:szCs w:val="28"/>
        </w:rPr>
      </w:pPr>
    </w:p>
    <w:p w:rsidR="005C16E6" w:rsidRDefault="005C16E6" w:rsidP="005C16E6">
      <w:pPr>
        <w:pStyle w:val="a3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ПОСТАНОВЛЕНИЕ</w:t>
      </w:r>
    </w:p>
    <w:p w:rsidR="005C16E6" w:rsidRDefault="005C16E6" w:rsidP="005C16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16E6" w:rsidRDefault="005C16E6" w:rsidP="005C16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5C16E6" w:rsidRDefault="005C16E6" w:rsidP="005C16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«12»  апреля 2018 года  №  12</w:t>
      </w:r>
    </w:p>
    <w:p w:rsidR="005C16E6" w:rsidRDefault="005C16E6" w:rsidP="005C16E6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с</w:t>
      </w:r>
      <w:proofErr w:type="gramStart"/>
      <w:r>
        <w:rPr>
          <w:rFonts w:ascii="Times New Roman" w:hAnsi="Times New Roman"/>
          <w:sz w:val="20"/>
          <w:szCs w:val="20"/>
        </w:rPr>
        <w:t>.П</w:t>
      </w:r>
      <w:proofErr w:type="gramEnd"/>
      <w:r>
        <w:rPr>
          <w:rFonts w:ascii="Times New Roman" w:hAnsi="Times New Roman"/>
          <w:sz w:val="20"/>
          <w:szCs w:val="20"/>
        </w:rPr>
        <w:t>ьянково</w:t>
      </w: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общественных инспекциях и группах общественного контроля в муниципальном образовании Пьянковского сельсовета </w:t>
      </w: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5C16E6" w:rsidRDefault="005C16E6" w:rsidP="005C16E6">
      <w:pPr>
        <w:spacing w:after="1" w:line="220" w:lineRule="atLeast"/>
        <w:jc w:val="center"/>
        <w:rPr>
          <w:rFonts w:ascii="Times New Roman" w:hAnsi="Times New Roman"/>
          <w:sz w:val="28"/>
          <w:szCs w:val="28"/>
        </w:rPr>
      </w:pPr>
    </w:p>
    <w:p w:rsidR="005C16E6" w:rsidRDefault="005C16E6" w:rsidP="005C16E6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21.07.2014 № 212-ФЗ «Об основах общественного контроля в Российской Федерации», </w:t>
      </w:r>
      <w:hyperlink r:id="rId6" w:history="1"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Пьянковского сельсовета, рассмотрев предложенный прокуратурой Белозерского района модельный акт: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</w:t>
      </w:r>
      <w:hyperlink r:id="rId7" w:anchor="P2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Положение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об общественных инспекциях и группах общественного контроля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Пьянковского сельсовета </w:t>
      </w:r>
      <w:r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5C16E6" w:rsidRDefault="005C16E6" w:rsidP="005C16E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Style w:val="FontStyle18"/>
          <w:rFonts w:eastAsiaTheme="majorEastAsia"/>
          <w:sz w:val="28"/>
          <w:szCs w:val="28"/>
        </w:rPr>
        <w:t>Настоящее постановление обнародовать</w:t>
      </w:r>
      <w:r>
        <w:rPr>
          <w:rFonts w:ascii="Times New Roman" w:hAnsi="Times New Roman"/>
          <w:sz w:val="28"/>
          <w:szCs w:val="28"/>
        </w:rPr>
        <w:t xml:space="preserve"> в Пьянковской сельской библиотеке и на информационных стендах Администрации Пьянковского сельсовета в населенных пунктах с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ьянково и д.Малый Камаган и на официальном сайте Администрации Пьянковского сельсовета.</w:t>
      </w:r>
    </w:p>
    <w:p w:rsidR="005C16E6" w:rsidRDefault="005C16E6" w:rsidP="005C16E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после его обнародования.</w:t>
      </w:r>
    </w:p>
    <w:p w:rsidR="005C16E6" w:rsidRDefault="005C16E6" w:rsidP="005C16E6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</w:t>
      </w:r>
    </w:p>
    <w:p w:rsidR="005C16E6" w:rsidRDefault="005C16E6" w:rsidP="005C16E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C16E6" w:rsidRDefault="005C16E6" w:rsidP="005C16E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C16E6" w:rsidRDefault="005C16E6" w:rsidP="005C16E6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5C16E6" w:rsidRDefault="005C16E6" w:rsidP="005C16E6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Пьянковского сельсовета                                  Н.В. Соколов</w:t>
      </w: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C16E6" w:rsidRDefault="005C16E6" w:rsidP="005C16E6">
      <w:pPr>
        <w:spacing w:after="0" w:line="240" w:lineRule="auto"/>
        <w:jc w:val="right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Приложение</w:t>
      </w:r>
    </w:p>
    <w:p w:rsidR="005C16E6" w:rsidRDefault="005C16E6" w:rsidP="005C16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к постановлению</w:t>
      </w:r>
    </w:p>
    <w:p w:rsidR="005C16E6" w:rsidRDefault="005C16E6" w:rsidP="005C16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Администрации </w:t>
      </w:r>
      <w:r>
        <w:rPr>
          <w:rFonts w:ascii="Times New Roman" w:hAnsi="Times New Roman"/>
          <w:sz w:val="20"/>
          <w:szCs w:val="20"/>
        </w:rPr>
        <w:t>Пьянковского сельсовета</w:t>
      </w:r>
    </w:p>
    <w:p w:rsidR="005C16E6" w:rsidRDefault="005C16E6" w:rsidP="005C16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от «12»  апреля № 12</w:t>
      </w:r>
    </w:p>
    <w:p w:rsidR="005C16E6" w:rsidRDefault="005C16E6" w:rsidP="005C16E6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</w:t>
      </w:r>
      <w:r w:rsidRPr="00881A54">
        <w:rPr>
          <w:rFonts w:ascii="Times New Roman" w:hAnsi="Times New Roman"/>
          <w:sz w:val="20"/>
          <w:szCs w:val="20"/>
        </w:rPr>
        <w:t xml:space="preserve">Об утверждении Положения об </w:t>
      </w:r>
      <w:proofErr w:type="gramStart"/>
      <w:r w:rsidRPr="00881A54">
        <w:rPr>
          <w:rFonts w:ascii="Times New Roman" w:hAnsi="Times New Roman"/>
          <w:sz w:val="20"/>
          <w:szCs w:val="20"/>
        </w:rPr>
        <w:t>общественных</w:t>
      </w:r>
      <w:proofErr w:type="gramEnd"/>
    </w:p>
    <w:p w:rsidR="005C16E6" w:rsidRDefault="005C16E6" w:rsidP="005C16E6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881A5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81A54">
        <w:rPr>
          <w:rFonts w:ascii="Times New Roman" w:hAnsi="Times New Roman"/>
          <w:sz w:val="20"/>
          <w:szCs w:val="20"/>
        </w:rPr>
        <w:t>инспекциях</w:t>
      </w:r>
      <w:proofErr w:type="gramEnd"/>
      <w:r w:rsidRPr="00881A54">
        <w:rPr>
          <w:rFonts w:ascii="Times New Roman" w:hAnsi="Times New Roman"/>
          <w:sz w:val="20"/>
          <w:szCs w:val="20"/>
        </w:rPr>
        <w:t xml:space="preserve"> и группах общественного контроля</w:t>
      </w:r>
    </w:p>
    <w:p w:rsidR="005C16E6" w:rsidRPr="00881A54" w:rsidRDefault="005C16E6" w:rsidP="005C16E6">
      <w:pPr>
        <w:spacing w:after="1" w:line="220" w:lineRule="atLeast"/>
        <w:jc w:val="right"/>
        <w:rPr>
          <w:rFonts w:ascii="Times New Roman" w:hAnsi="Times New Roman"/>
          <w:sz w:val="20"/>
          <w:szCs w:val="20"/>
        </w:rPr>
      </w:pPr>
      <w:r w:rsidRPr="00881A54">
        <w:rPr>
          <w:rFonts w:ascii="Times New Roman" w:hAnsi="Times New Roman"/>
          <w:sz w:val="20"/>
          <w:szCs w:val="20"/>
        </w:rPr>
        <w:t xml:space="preserve"> в муниципальном образовании Пьянковского сельсовета</w:t>
      </w:r>
      <w:r>
        <w:rPr>
          <w:rFonts w:ascii="Times New Roman" w:hAnsi="Times New Roman"/>
          <w:sz w:val="20"/>
          <w:szCs w:val="20"/>
        </w:rPr>
        <w:t>»</w:t>
      </w:r>
      <w:r w:rsidRPr="00881A54">
        <w:rPr>
          <w:rFonts w:ascii="Times New Roman" w:hAnsi="Times New Roman"/>
          <w:sz w:val="20"/>
          <w:szCs w:val="20"/>
        </w:rPr>
        <w:t xml:space="preserve"> </w:t>
      </w:r>
    </w:p>
    <w:p w:rsidR="005C16E6" w:rsidRDefault="005C16E6" w:rsidP="005C16E6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29"/>
      <w:bookmarkEnd w:id="0"/>
      <w:r>
        <w:rPr>
          <w:rFonts w:ascii="Times New Roman" w:hAnsi="Times New Roman"/>
          <w:b/>
          <w:color w:val="000000" w:themeColor="text1"/>
          <w:sz w:val="28"/>
          <w:szCs w:val="28"/>
        </w:rPr>
        <w:t>ПОЛОЖЕНИЕ</w:t>
      </w:r>
    </w:p>
    <w:p w:rsidR="005C16E6" w:rsidRDefault="005C16E6" w:rsidP="005C16E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ОБ ОБЩЕСТВЕННЫХ ИНСПЕКЦИЯХ И ГРУППАХ ОБЩЕСТВЕННОГО КОНТРОЛЯ</w:t>
      </w:r>
    </w:p>
    <w:p w:rsidR="005C16E6" w:rsidRDefault="005C16E6" w:rsidP="005C16E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 МУНИЦИПАЛЬНОМ ОБРАЗОВАНИИ</w:t>
      </w:r>
      <w:r>
        <w:rPr>
          <w:rFonts w:ascii="Times New Roman" w:hAnsi="Times New Roman"/>
          <w:b/>
          <w:sz w:val="28"/>
          <w:szCs w:val="28"/>
        </w:rPr>
        <w:t xml:space="preserve"> ПЬЯНКОВСКОГО СЕЛЬСОВЕТА</w:t>
      </w: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r>
        <w:rPr>
          <w:rFonts w:ascii="Times New Roman" w:hAnsi="Times New Roman"/>
          <w:sz w:val="28"/>
          <w:szCs w:val="28"/>
        </w:rPr>
        <w:t>Пьянковского сельсовета.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 - орган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контроля).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8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федеральными законами и законами Курганской области, иными нормативными правовыми актами, муниципальными правовыми актами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, а также настоящим Положением.</w:t>
      </w: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Полномочия общественных инспекций и групп общественного контроля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Пьянковского сельсовета.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вносят предложения Администрации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мероприятий по контролю и проверок в соответствии с законодательством;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пользуются правами, предусмотренными </w:t>
      </w:r>
      <w:hyperlink r:id="rId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статьей 10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от 21.07.2014 № 212-ФЗ «Об основах общественного контроля в Российской Федерации», применительно к своему статусу.</w:t>
      </w: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Порядок организации общественных инспекций и групп общественного контроля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Пьянковского сельсовета.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3.1. Общественные инспекции и группы общественного контроля создаются решением общественного совета</w:t>
      </w:r>
      <w:r>
        <w:rPr>
          <w:rFonts w:ascii="Times New Roman" w:hAnsi="Times New Roman"/>
          <w:sz w:val="28"/>
          <w:szCs w:val="28"/>
        </w:rPr>
        <w:t xml:space="preserve"> 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иного общественного совета, созданного при Главе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Администрации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51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портале Администрации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контроля, за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r:id="rId10" w:anchor="P51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пункте 3.4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 заявлению гражданина прилагаются следующие документы: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копия документа, удостоверяющего личность гражданина;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рассматривает поступившие заявления и прилагаемые документы;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P62"/>
      <w:bookmarkEnd w:id="2"/>
      <w:r>
        <w:rPr>
          <w:rFonts w:ascii="Times New Roman" w:hAnsi="Times New Roman"/>
          <w:color w:val="000000" w:themeColor="text1"/>
          <w:sz w:val="28"/>
          <w:szCs w:val="28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r:id="rId11" w:anchor="P51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 3.4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2" w:anchor="P62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3.8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контроля, субъект общественного контроля принимает одно из следующих решений: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изменяет состав соответствующей общественной инспекции или группы общественного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r:id="rId13" w:anchor="P51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 3.4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4" w:anchor="P62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3.8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3.11. 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r:id="rId15" w:anchor="P51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пунктами 3.4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hyperlink r:id="rId16" w:anchor="P62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3.8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прекращает деятельность соответствующей общественной инспекции или группы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 Порядок деятельности общественных инспекций и групп общественного контроля в муниципальном образовании </w:t>
      </w:r>
      <w:r>
        <w:rPr>
          <w:rFonts w:ascii="Times New Roman" w:hAnsi="Times New Roman"/>
          <w:sz w:val="28"/>
          <w:szCs w:val="28"/>
        </w:rPr>
        <w:t>Пьянковского сельсовета.</w:t>
      </w: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- проведения заседаний общественной инспекции, группы общественного контроля и их периодичность;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подготовки и рассмотрения вопросов на заседании общественной инспекции, группы общественного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принятия и оформления решений общественной инспекции, группы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нарушение требований Федерального </w:t>
      </w:r>
      <w:hyperlink r:id="rId17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21.07.2014 № 212-ФЗ «Об основах общественного контроля в Российской Федерации», настоящего Положения, регламента общественной инспекции, группы общественного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вступление в законную силу решения суда о признании члена общественной инспекции, группы общественного контроля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недееспособным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или ограниченно дееспособным;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5C16E6" w:rsidRDefault="005C16E6" w:rsidP="005C16E6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>
        <w:rPr>
          <w:rFonts w:ascii="Times New Roman" w:hAnsi="Times New Roman"/>
          <w:sz w:val="28"/>
          <w:szCs w:val="28"/>
        </w:rPr>
        <w:t>Пьянковского сельсовета.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направляется информация, содержащая: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перечень лиц, вошедших в общественную инспекцию, группу общественного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решении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мероприятия по контролю, внеплановой проверки или отказе в их проведении.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P90"/>
      <w:bookmarkEnd w:id="3"/>
      <w:r>
        <w:rPr>
          <w:rFonts w:ascii="Times New Roman" w:hAnsi="Times New Roman"/>
          <w:color w:val="000000" w:themeColor="text1"/>
          <w:sz w:val="28"/>
          <w:szCs w:val="28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за 15 рабочих дней до начала месяца, в котором запланирована проверка.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Орган муниципального контроля </w:t>
      </w:r>
      <w:r>
        <w:rPr>
          <w:rFonts w:ascii="Times New Roman" w:hAnsi="Times New Roman"/>
          <w:sz w:val="28"/>
          <w:szCs w:val="28"/>
        </w:rPr>
        <w:t>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нарушение срока направления обращения, установленного </w:t>
      </w:r>
      <w:hyperlink r:id="rId18" w:anchor="P90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пунктом 5.3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чем за три рабочих дня до дня проведения мероприятия по контролю (проверки).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5.6. В процессе участия в мероприятии по контролю или проверке,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проводимых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соблюдать требования Федерального </w:t>
      </w:r>
      <w:hyperlink r:id="rId19" w:history="1">
        <w:r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закона</w:t>
        </w:r>
      </w:hyperlink>
      <w:r>
        <w:rPr>
          <w:rFonts w:ascii="Times New Roman" w:hAnsi="Times New Roman"/>
          <w:color w:val="000000" w:themeColor="text1"/>
          <w:sz w:val="28"/>
          <w:szCs w:val="28"/>
        </w:rPr>
        <w:t xml:space="preserve"> от 21.07.2014 № 212-ФЗ «Об основах общественного контроля в Российской Федерации», федеральных законов, законов Курганской области, иных нормативных правовых актов, муниципальных правовых актов</w:t>
      </w:r>
      <w:r>
        <w:rPr>
          <w:rFonts w:ascii="Times New Roman" w:hAnsi="Times New Roman"/>
          <w:sz w:val="28"/>
          <w:szCs w:val="28"/>
        </w:rPr>
        <w:t xml:space="preserve"> Пьянковского сельсовета</w:t>
      </w:r>
      <w:r>
        <w:rPr>
          <w:rFonts w:ascii="Times New Roman" w:hAnsi="Times New Roman"/>
          <w:color w:val="000000" w:themeColor="text1"/>
          <w:sz w:val="28"/>
          <w:szCs w:val="28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 препятствовать осуществлению текущей деятельности объектов муниципального контроля;</w:t>
      </w:r>
    </w:p>
    <w:p w:rsidR="005C16E6" w:rsidRDefault="005C16E6" w:rsidP="005C16E6">
      <w:pPr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не препятствовать осуществлению полномочий органа муниципального контроля.</w:t>
      </w:r>
    </w:p>
    <w:p w:rsidR="000835C9" w:rsidRDefault="000835C9">
      <w:bookmarkStart w:id="4" w:name="_GoBack"/>
      <w:bookmarkEnd w:id="4"/>
    </w:p>
    <w:sectPr w:rsidR="0008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A6"/>
    <w:rsid w:val="000835C9"/>
    <w:rsid w:val="005C16E6"/>
    <w:rsid w:val="00D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C1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C1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5C16E6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1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C16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C16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8">
    <w:name w:val="Font Style18"/>
    <w:rsid w:val="005C16E6"/>
    <w:rPr>
      <w:rFonts w:ascii="Times New Roman" w:hAnsi="Times New Roman" w:cs="Times New Roman" w:hint="default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C1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CC2C133C6C5CD870C40E9X7N" TargetMode="External"/><Relationship Id="rId13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18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12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17" Type="http://schemas.openxmlformats.org/officeDocument/2006/relationships/hyperlink" Target="consultantplus://offline/ref=65598CC406BD9ACED5CDF9AFF101C0000FB4C4C53C9192CFD6594E9266E2X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98CC406BD9ACED5CDE7A2E76D970F0BBF9BC939959D9F8E0548C53978D02088E2X6N" TargetMode="External"/><Relationship Id="rId11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5" Type="http://schemas.openxmlformats.org/officeDocument/2006/relationships/hyperlink" Target="consultantplus://offline/ref=65598CC406BD9ACED5CDF9AFF101C0000FB4C4C53C9192CFD6594E926628D675C8664C0838177C55E8X0N" TargetMode="External"/><Relationship Id="rId15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10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Relationship Id="rId19" Type="http://schemas.openxmlformats.org/officeDocument/2006/relationships/hyperlink" Target="consultantplus://offline/ref=65598CC406BD9ACED5CDF9AFF101C0000FB4C4C53C9192CFD6594E9266E2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8CC406BD9ACED5CDF9AFF101C0000FB4C4C53C9192CFD6594E926628D675C8664C0838177D53E8X4N" TargetMode="External"/><Relationship Id="rId14" Type="http://schemas.openxmlformats.org/officeDocument/2006/relationships/hyperlink" Target="file:///C:\Users\pyank\Documents\&#1050;&#1056;&#1040;&#1057;&#1053;&#1054;&#1064;&#1045;&#1048;&#1053;&#1040;\&#1085;&#1086;&#1088;&#1084;&#1072;&#1090;&#1080;&#1074;&#1085;&#1099;&#1077;%20&#1072;&#1082;&#1090;&#1099;\&#1055;&#1086;&#1089;&#1090;&#1072;&#1085;&#1086;&#1074;&#1083;&#1077;&#1085;&#1080;&#1103;\2018\&#1055;&#1056;&#1054;&#1045;&#1050;&#1058;%20%20&#1087;&#1086;%20&#1086;&#1073;&#1097;&#1077;&#1089;&#1090;&#1074;&#1077;&#1085;&#1085;&#1086;&#1084;&#1091;%20&#1082;&#1086;&#1085;&#1090;&#1088;&#1086;&#1083;&#110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13007</Characters>
  <Application>Microsoft Office Word</Application>
  <DocSecurity>0</DocSecurity>
  <Lines>108</Lines>
  <Paragraphs>30</Paragraphs>
  <ScaleCrop>false</ScaleCrop>
  <Company>Home</Company>
  <LinksUpToDate>false</LinksUpToDate>
  <CharactersWithSpaces>15258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pyank</dc:creator>
  <cp:keywords/>
  <dc:description/>
  <cp:lastModifiedBy>pyank</cp:lastModifiedBy>
  <cp:revision>2</cp:revision>
  <dcterms:created xsi:type="dcterms:W3CDTF">2018-04-13T04:48:00Z</dcterms:created>
  <dcterms:modified xsi:type="dcterms:W3CDTF">2018-04-13T04:48:00Z</dcterms:modified>
</cp:coreProperties>
</file>